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8BA91C9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4E026C">
              <w:t xml:space="preserve"> </w:t>
            </w:r>
            <w:r w:rsidR="004E026C" w:rsidRPr="004E026C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A517B2E" w:rsidR="00CA474D" w:rsidRPr="004E026C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4E026C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60BC076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E026C" w:rsidRPr="004E026C">
              <w:rPr>
                <w:b/>
                <w:bCs/>
                <w:sz w:val="24"/>
                <w:szCs w:val="24"/>
              </w:rPr>
              <w:t>POSTĘPOWANIE KARNE - CZ. 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592276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E026C">
              <w:rPr>
                <w:sz w:val="24"/>
                <w:szCs w:val="24"/>
              </w:rPr>
              <w:t xml:space="preserve"> </w:t>
            </w:r>
            <w:r w:rsidR="004E026C">
              <w:rPr>
                <w:b/>
                <w:bCs/>
                <w:sz w:val="24"/>
                <w:szCs w:val="24"/>
              </w:rPr>
              <w:t>30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C001ED8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E026C" w:rsidRPr="004E026C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2D0BD2F8" w:rsidR="00CA474D" w:rsidRPr="004E026C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4E026C" w:rsidRPr="004E026C">
              <w:rPr>
                <w:b/>
                <w:bCs/>
                <w:sz w:val="22"/>
                <w:szCs w:val="22"/>
              </w:rPr>
              <w:t>I</w:t>
            </w:r>
            <w:r w:rsidR="00AE4CBD">
              <w:rPr>
                <w:b/>
                <w:bCs/>
                <w:sz w:val="22"/>
                <w:szCs w:val="22"/>
              </w:rPr>
              <w:t>V</w:t>
            </w:r>
            <w:r w:rsidR="004E026C">
              <w:rPr>
                <w:b/>
                <w:bCs/>
                <w:sz w:val="22"/>
                <w:szCs w:val="22"/>
              </w:rPr>
              <w:t>/VII</w:t>
            </w:r>
            <w:r w:rsidR="00C82A64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4"/>
          </w:tcPr>
          <w:p w14:paraId="6F2F6756" w14:textId="3549EF6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E026C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79ABE5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E026C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1C625DB8" w:rsidR="00CA474D" w:rsidRPr="00622DCF" w:rsidRDefault="00557846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</w:t>
            </w:r>
            <w:r w:rsidR="00CA474D" w:rsidRPr="00622DCF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D4E1153" w:rsidR="00CA474D" w:rsidRPr="00622DCF" w:rsidRDefault="004E026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17F4013E" w:rsidR="00CA474D" w:rsidRPr="00622DCF" w:rsidRDefault="004E026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E8F6C37" w:rsidR="00CA474D" w:rsidRPr="00622DCF" w:rsidRDefault="00DB738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42B7BB3B" w:rsidR="00CA474D" w:rsidRPr="00622DCF" w:rsidRDefault="00DB738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 dr hab. Jerzy Kasprzak, </w:t>
            </w:r>
            <w:r w:rsidR="00B020B7">
              <w:rPr>
                <w:sz w:val="22"/>
                <w:szCs w:val="22"/>
              </w:rPr>
              <w:t xml:space="preserve">dr Robert Szostak, </w:t>
            </w:r>
            <w:r>
              <w:rPr>
                <w:sz w:val="22"/>
                <w:szCs w:val="22"/>
              </w:rPr>
              <w:t>mgr Marek Nawrocki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FFA650B" w:rsidR="00CA474D" w:rsidRPr="00DE7234" w:rsidRDefault="004E026C" w:rsidP="009F69D4">
            <w:pPr>
              <w:jc w:val="both"/>
              <w:rPr>
                <w:sz w:val="22"/>
                <w:szCs w:val="22"/>
              </w:rPr>
            </w:pPr>
            <w:r w:rsidRPr="00DE7234">
              <w:rPr>
                <w:sz w:val="22"/>
                <w:szCs w:val="22"/>
              </w:rPr>
              <w:t xml:space="preserve">Głównym celem przedmiotu jest zapoznanie studentów z prawem karnym procesowym </w:t>
            </w:r>
            <w:r w:rsidR="00DE7234">
              <w:rPr>
                <w:sz w:val="22"/>
                <w:szCs w:val="22"/>
              </w:rPr>
              <w:t>w fazie</w:t>
            </w:r>
            <w:r w:rsidRPr="00DE7234">
              <w:rPr>
                <w:sz w:val="22"/>
                <w:szCs w:val="22"/>
              </w:rPr>
              <w:t xml:space="preserve"> sądow</w:t>
            </w:r>
            <w:r w:rsidR="00DE7234" w:rsidRPr="00DE7234">
              <w:rPr>
                <w:sz w:val="22"/>
                <w:szCs w:val="22"/>
              </w:rPr>
              <w:t>e</w:t>
            </w:r>
            <w:r w:rsidR="00DE7234">
              <w:rPr>
                <w:sz w:val="22"/>
                <w:szCs w:val="22"/>
              </w:rPr>
              <w:t>j</w:t>
            </w:r>
            <w:r w:rsidRPr="00DE7234">
              <w:rPr>
                <w:sz w:val="22"/>
                <w:szCs w:val="22"/>
              </w:rPr>
              <w:t xml:space="preserve"> i odwoławcz</w:t>
            </w:r>
            <w:r w:rsidR="00DE7234" w:rsidRPr="00DE7234">
              <w:rPr>
                <w:sz w:val="22"/>
                <w:szCs w:val="22"/>
              </w:rPr>
              <w:t>e</w:t>
            </w:r>
            <w:r w:rsidR="00DE7234">
              <w:rPr>
                <w:sz w:val="22"/>
                <w:szCs w:val="22"/>
              </w:rPr>
              <w:t>j</w:t>
            </w:r>
            <w:r w:rsidR="00557846">
              <w:rPr>
                <w:sz w:val="22"/>
                <w:szCs w:val="22"/>
              </w:rPr>
              <w:t>, z postępowaniami szczególnymi oraz ze stosunków międzynarodowych.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816BDAE" w:rsidR="00CA474D" w:rsidRPr="00622DCF" w:rsidRDefault="00DE723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zasad procesowych, dowodów i postępowania przygotowawczego, przekazanych podczas Postępowania karnego cz. 1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3E1383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C347B67" w:rsidR="003E1383" w:rsidRPr="00622DCF" w:rsidRDefault="003E1383" w:rsidP="003E138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W pogłębionym stopniu zna i rozumie fundamentalne zasady procesu karnego</w:t>
            </w:r>
            <w:r w:rsidR="00F81034">
              <w:rPr>
                <w:sz w:val="22"/>
                <w:szCs w:val="22"/>
              </w:rPr>
              <w:t xml:space="preserve"> na których op</w:t>
            </w:r>
            <w:r w:rsidR="00AB6507">
              <w:rPr>
                <w:sz w:val="22"/>
                <w:szCs w:val="22"/>
              </w:rPr>
              <w:t>i</w:t>
            </w:r>
            <w:r w:rsidR="00F81034">
              <w:rPr>
                <w:sz w:val="22"/>
                <w:szCs w:val="22"/>
              </w:rPr>
              <w:t>era się postępowanie sądowe i odwoławcze</w:t>
            </w:r>
            <w:r w:rsidRPr="00BD6884">
              <w:rPr>
                <w:sz w:val="22"/>
                <w:szCs w:val="22"/>
              </w:rPr>
              <w:t xml:space="preserve"> oraz struktury instytucjonalne </w:t>
            </w:r>
            <w:r w:rsidR="00F81034">
              <w:rPr>
                <w:sz w:val="22"/>
                <w:szCs w:val="22"/>
              </w:rPr>
              <w:t>biorące udział w tym stadium procesu</w:t>
            </w:r>
            <w:r w:rsidRPr="00BD6884">
              <w:rPr>
                <w:sz w:val="22"/>
                <w:szCs w:val="22"/>
              </w:rPr>
              <w:t xml:space="preserve">, z uwzględnieniem ich roli w systemie prawnym oraz </w:t>
            </w:r>
            <w:r w:rsidRPr="00BD6884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197CDF4C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K_W04</w:t>
            </w:r>
          </w:p>
        </w:tc>
      </w:tr>
      <w:tr w:rsidR="003E1383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B7D3A3B" w:rsidR="003E1383" w:rsidRPr="00622DCF" w:rsidRDefault="003E1383" w:rsidP="003E138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 xml:space="preserve">W pogłębionym stopniu zna i rozumie przebieg polskiego postępowania karnego, </w:t>
            </w:r>
            <w:r w:rsidR="00AB6507">
              <w:rPr>
                <w:sz w:val="22"/>
                <w:szCs w:val="22"/>
              </w:rPr>
              <w:t>stadium sądowe i odwoławcze, postępowania szczególne oraz ze stosunków międzynarodowych</w:t>
            </w:r>
            <w:r w:rsidRPr="00BD6884">
              <w:rPr>
                <w:sz w:val="22"/>
                <w:szCs w:val="22"/>
              </w:rPr>
              <w:t xml:space="preserve">, a także </w:t>
            </w:r>
            <w:r w:rsidRPr="00BD6884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1A89B3EF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K_W05</w:t>
            </w:r>
          </w:p>
        </w:tc>
      </w:tr>
      <w:tr w:rsidR="003E1383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FC89FC2" w:rsidR="003E1383" w:rsidRPr="00622DCF" w:rsidRDefault="003E1383" w:rsidP="003E138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W pogłębionym stopniu zna i rozumie strukturę, kompetencje i zasady funkcjonowania organów wymiaru sprawiedliwości oraz ich rolę w postępowaniu karnym ze szczególnym uwzględnieniem teorii wyjaśniających złożone zależności pomiędzy tymi organami oraz pomiędzy nimi a innymi podmiotami stosunków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3EA59757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K_W11</w:t>
            </w:r>
          </w:p>
        </w:tc>
      </w:tr>
      <w:tr w:rsidR="003E1383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6875E612" w:rsidR="003E1383" w:rsidRPr="00622DCF" w:rsidRDefault="003E1383" w:rsidP="003E138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Potrafi sprawnie poruszać się w ramach polskiego prawa karnego procesowego  wykorzystując adekwatne przepisy i zasady prawa do analizy i rozwiązywania problemów prawnych oraz potrafi rozstrzygać złożone zagadnienia prawne</w:t>
            </w:r>
            <w:r w:rsidR="00AB6507">
              <w:rPr>
                <w:sz w:val="22"/>
                <w:szCs w:val="22"/>
              </w:rPr>
              <w:t xml:space="preserve"> w fazie sądowej i odwoławczej</w:t>
            </w:r>
            <w:r w:rsidRPr="00BD688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2C4A375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K_U06</w:t>
            </w:r>
          </w:p>
        </w:tc>
      </w:tr>
      <w:tr w:rsidR="003E1383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28E7365" w:rsidR="003E1383" w:rsidRPr="00622DCF" w:rsidRDefault="003E1383" w:rsidP="003E138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Potrafi samodzielnie proponować rozwiązania konkretnych problemów z zakresu procesu karnego</w:t>
            </w:r>
            <w:r w:rsidR="00AB6507">
              <w:rPr>
                <w:sz w:val="22"/>
                <w:szCs w:val="22"/>
              </w:rPr>
              <w:t xml:space="preserve">, zwłaszcza dotyczących przesłanek apelacji i kasacji </w:t>
            </w:r>
            <w:r w:rsidRPr="00BD6884">
              <w:rPr>
                <w:sz w:val="22"/>
                <w:szCs w:val="22"/>
              </w:rPr>
              <w:t>oraz podejmować właściwe działania prowadzące do rozstrzygnięcia.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0B7B09E" w:rsidR="003E1383" w:rsidRPr="00622DCF" w:rsidRDefault="003E1383" w:rsidP="003E1383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K_U08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4233F679" w14:textId="77777777" w:rsidR="00557846" w:rsidRDefault="00DE723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E7234">
              <w:rPr>
                <w:sz w:val="22"/>
                <w:szCs w:val="22"/>
              </w:rPr>
              <w:t>Postępowanie przed sądem pierwszej instancji</w:t>
            </w:r>
            <w:r>
              <w:rPr>
                <w:sz w:val="22"/>
                <w:szCs w:val="22"/>
              </w:rPr>
              <w:t xml:space="preserve"> </w:t>
            </w:r>
            <w:r w:rsidR="00557846">
              <w:rPr>
                <w:sz w:val="22"/>
                <w:szCs w:val="22"/>
              </w:rPr>
              <w:t xml:space="preserve">- </w:t>
            </w:r>
            <w:r w:rsidRPr="00DE7234">
              <w:rPr>
                <w:sz w:val="22"/>
                <w:szCs w:val="22"/>
              </w:rPr>
              <w:t>Wstępna kontrola oskarżenia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Przygotowanie do rozprawy głównej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Przewód sądowy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Głosy końcowe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Wyrokowanie </w:t>
            </w:r>
            <w:r w:rsidR="00557846">
              <w:rPr>
                <w:sz w:val="22"/>
                <w:szCs w:val="22"/>
              </w:rPr>
              <w:t>.</w:t>
            </w:r>
          </w:p>
          <w:p w14:paraId="40D0C2C2" w14:textId="77777777" w:rsidR="00557846" w:rsidRDefault="00DE723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E7234">
              <w:rPr>
                <w:sz w:val="22"/>
                <w:szCs w:val="22"/>
              </w:rPr>
              <w:lastRenderedPageBreak/>
              <w:t xml:space="preserve">Postępowanie odwoławcze </w:t>
            </w:r>
            <w:r w:rsidR="00557846">
              <w:rPr>
                <w:sz w:val="22"/>
                <w:szCs w:val="22"/>
              </w:rPr>
              <w:t xml:space="preserve">- </w:t>
            </w:r>
            <w:r w:rsidRPr="00DE7234">
              <w:rPr>
                <w:sz w:val="22"/>
                <w:szCs w:val="22"/>
              </w:rPr>
              <w:t>Przepisy ogólne</w:t>
            </w:r>
            <w:r w:rsidR="00557846">
              <w:rPr>
                <w:sz w:val="22"/>
                <w:szCs w:val="22"/>
              </w:rPr>
              <w:t xml:space="preserve"> postępowania odwoławczego. </w:t>
            </w:r>
            <w:r w:rsidRPr="00DE7234">
              <w:rPr>
                <w:sz w:val="22"/>
                <w:szCs w:val="22"/>
              </w:rPr>
              <w:t>Apelacja Zażalenie i sprzeciw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</w:t>
            </w:r>
          </w:p>
          <w:p w14:paraId="75615841" w14:textId="77777777" w:rsidR="00557846" w:rsidRDefault="00DE723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E7234">
              <w:rPr>
                <w:sz w:val="22"/>
                <w:szCs w:val="22"/>
              </w:rPr>
              <w:t xml:space="preserve">Nadzwyczajne środki zaskarżenia </w:t>
            </w:r>
            <w:r w:rsidR="00557846">
              <w:rPr>
                <w:sz w:val="22"/>
                <w:szCs w:val="22"/>
              </w:rPr>
              <w:t xml:space="preserve">– </w:t>
            </w:r>
            <w:r w:rsidRPr="00DE7234">
              <w:rPr>
                <w:sz w:val="22"/>
                <w:szCs w:val="22"/>
              </w:rPr>
              <w:t>Kasacja</w:t>
            </w:r>
            <w:r w:rsidR="00557846">
              <w:rPr>
                <w:sz w:val="22"/>
                <w:szCs w:val="22"/>
              </w:rPr>
              <w:t xml:space="preserve">. </w:t>
            </w:r>
            <w:r w:rsidRPr="00DE7234">
              <w:rPr>
                <w:sz w:val="22"/>
                <w:szCs w:val="22"/>
              </w:rPr>
              <w:t>Skarga na wyrok sądu odwoławczego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Wznowienie postępowania</w:t>
            </w:r>
            <w:r w:rsidR="00557846">
              <w:rPr>
                <w:sz w:val="22"/>
                <w:szCs w:val="22"/>
              </w:rPr>
              <w:t>. P</w:t>
            </w:r>
            <w:r w:rsidRPr="00DE7234">
              <w:rPr>
                <w:sz w:val="22"/>
                <w:szCs w:val="22"/>
              </w:rPr>
              <w:t>ostępowanie po uprawomocnieniu się orzeczenia</w:t>
            </w:r>
            <w:r w:rsidR="00557846">
              <w:rPr>
                <w:sz w:val="22"/>
                <w:szCs w:val="22"/>
              </w:rPr>
              <w:t xml:space="preserve"> - </w:t>
            </w:r>
            <w:r w:rsidRPr="00DE7234">
              <w:rPr>
                <w:sz w:val="22"/>
                <w:szCs w:val="22"/>
              </w:rPr>
              <w:t>Podjęcie postępowania warunkowo umorzonego</w:t>
            </w:r>
            <w:r w:rsidR="00557846">
              <w:rPr>
                <w:sz w:val="22"/>
                <w:szCs w:val="22"/>
              </w:rPr>
              <w:t xml:space="preserve">. </w:t>
            </w:r>
            <w:r w:rsidRPr="00DE7234">
              <w:rPr>
                <w:sz w:val="22"/>
                <w:szCs w:val="22"/>
              </w:rPr>
              <w:t>Odszkodowanie za niesłuszne skazanie, tymczasowe aresztowanie  lub zatrzymanie</w:t>
            </w:r>
            <w:r w:rsidR="00557846">
              <w:rPr>
                <w:sz w:val="22"/>
                <w:szCs w:val="22"/>
              </w:rPr>
              <w:t xml:space="preserve">. </w:t>
            </w:r>
            <w:r w:rsidRPr="00DE7234">
              <w:rPr>
                <w:sz w:val="22"/>
                <w:szCs w:val="22"/>
              </w:rPr>
              <w:t>Ułaskawienie</w:t>
            </w:r>
            <w:r w:rsidR="00557846">
              <w:rPr>
                <w:sz w:val="22"/>
                <w:szCs w:val="22"/>
              </w:rPr>
              <w:t xml:space="preserve">. </w:t>
            </w:r>
            <w:r w:rsidRPr="00DE7234">
              <w:rPr>
                <w:sz w:val="22"/>
                <w:szCs w:val="22"/>
              </w:rPr>
              <w:t>Orzekanie kary łącznej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</w:t>
            </w:r>
          </w:p>
          <w:p w14:paraId="7B1AA5BA" w14:textId="77777777" w:rsidR="004658B7" w:rsidRDefault="00DE7234" w:rsidP="0055784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E7234">
              <w:rPr>
                <w:sz w:val="22"/>
                <w:szCs w:val="22"/>
              </w:rPr>
              <w:t>Postępowanie w sprawach karnych ze stosunków międzynarodowych</w:t>
            </w:r>
            <w:r w:rsidR="00557846">
              <w:rPr>
                <w:sz w:val="22"/>
                <w:szCs w:val="22"/>
              </w:rPr>
              <w:t>.</w:t>
            </w:r>
            <w:r w:rsidRPr="00DE7234">
              <w:rPr>
                <w:sz w:val="22"/>
                <w:szCs w:val="22"/>
              </w:rPr>
              <w:t xml:space="preserve"> </w:t>
            </w:r>
          </w:p>
          <w:p w14:paraId="1ECEBA1A" w14:textId="072CE5B3" w:rsidR="00557846" w:rsidRPr="00D96492" w:rsidRDefault="00557846" w:rsidP="0055784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565581" w14:textId="77777777" w:rsidR="003E1383" w:rsidRDefault="00557846" w:rsidP="003E1383">
            <w:pPr>
              <w:suppressAutoHyphens/>
              <w:jc w:val="both"/>
              <w:rPr>
                <w:sz w:val="22"/>
                <w:szCs w:val="22"/>
              </w:rPr>
            </w:pPr>
            <w:r w:rsidRPr="003E1383">
              <w:rPr>
                <w:sz w:val="22"/>
                <w:szCs w:val="22"/>
              </w:rPr>
              <w:t xml:space="preserve">Ćwiczenia mają na celu zapoznanie studentów z dynamiką postępowania karnego, w tym w szczególności: z postępowaniem sądowym i środkami zaskarżenia – zajęcia ukierunkowane na kształtowanie konkretnych umiejętności, </w:t>
            </w:r>
            <w:r w:rsidR="003E1383" w:rsidRPr="003E1383">
              <w:rPr>
                <w:sz w:val="22"/>
                <w:szCs w:val="22"/>
              </w:rPr>
              <w:t xml:space="preserve">rozwiązywanie kazusów związanych z tematyką przekazywaną na wykładach. </w:t>
            </w:r>
          </w:p>
          <w:p w14:paraId="42671BDD" w14:textId="77777777" w:rsidR="003E1383" w:rsidRDefault="003E1383" w:rsidP="003E1383">
            <w:pPr>
              <w:suppressAutoHyphens/>
              <w:jc w:val="both"/>
              <w:rPr>
                <w:sz w:val="22"/>
                <w:szCs w:val="22"/>
              </w:rPr>
            </w:pPr>
            <w:r w:rsidRPr="003E1383">
              <w:rPr>
                <w:sz w:val="22"/>
                <w:szCs w:val="22"/>
              </w:rPr>
              <w:t xml:space="preserve">Podczas ćwiczeń zostanie przeprowadzona symulacja rozprawy. </w:t>
            </w:r>
          </w:p>
          <w:p w14:paraId="08CD3EBB" w14:textId="6D1B10F9" w:rsidR="004658B7" w:rsidRDefault="003E1383" w:rsidP="003E1383">
            <w:pPr>
              <w:suppressAutoHyphens/>
              <w:jc w:val="both"/>
              <w:rPr>
                <w:sz w:val="22"/>
                <w:szCs w:val="22"/>
              </w:rPr>
            </w:pPr>
            <w:r w:rsidRPr="003E1383">
              <w:rPr>
                <w:sz w:val="22"/>
                <w:szCs w:val="22"/>
              </w:rPr>
              <w:t>Dodatkowo zostaną omówione p</w:t>
            </w:r>
            <w:r w:rsidR="00557846" w:rsidRPr="003E1383">
              <w:rPr>
                <w:sz w:val="22"/>
                <w:szCs w:val="22"/>
              </w:rPr>
              <w:t xml:space="preserve">ostępowania szczególne </w:t>
            </w:r>
            <w:r w:rsidRPr="003E1383">
              <w:rPr>
                <w:sz w:val="22"/>
                <w:szCs w:val="22"/>
              </w:rPr>
              <w:t>(p</w:t>
            </w:r>
            <w:r w:rsidR="00557846" w:rsidRPr="003E1383">
              <w:rPr>
                <w:sz w:val="22"/>
                <w:szCs w:val="22"/>
              </w:rPr>
              <w:t>ostępowanie uproszczone</w:t>
            </w:r>
            <w:r w:rsidRPr="003E1383">
              <w:rPr>
                <w:sz w:val="22"/>
                <w:szCs w:val="22"/>
              </w:rPr>
              <w:t>, p</w:t>
            </w:r>
            <w:r w:rsidR="00557846" w:rsidRPr="003E1383">
              <w:rPr>
                <w:sz w:val="22"/>
                <w:szCs w:val="22"/>
              </w:rPr>
              <w:t>ostępowanie w sprawach z oskarżenia prywatnego</w:t>
            </w:r>
            <w:r w:rsidRPr="003E1383">
              <w:rPr>
                <w:sz w:val="22"/>
                <w:szCs w:val="22"/>
              </w:rPr>
              <w:t>, p</w:t>
            </w:r>
            <w:r w:rsidR="00557846" w:rsidRPr="003E1383">
              <w:rPr>
                <w:sz w:val="22"/>
                <w:szCs w:val="22"/>
              </w:rPr>
              <w:t>ostępowanie nakazowe</w:t>
            </w:r>
            <w:r w:rsidRPr="003E1383">
              <w:rPr>
                <w:sz w:val="22"/>
                <w:szCs w:val="22"/>
              </w:rPr>
              <w:t>, p</w:t>
            </w:r>
            <w:r w:rsidR="00557846" w:rsidRPr="003E1383">
              <w:rPr>
                <w:sz w:val="22"/>
                <w:szCs w:val="22"/>
              </w:rPr>
              <w:t>ostępowanie przyspieszone</w:t>
            </w:r>
            <w:r w:rsidRPr="003E1383">
              <w:rPr>
                <w:sz w:val="22"/>
                <w:szCs w:val="22"/>
              </w:rPr>
              <w:t>.</w:t>
            </w:r>
          </w:p>
          <w:p w14:paraId="4E0F6FDC" w14:textId="25D86E5F" w:rsidR="003E1383" w:rsidRPr="00D96492" w:rsidRDefault="003E1383" w:rsidP="003E1383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1F87056" w14:textId="77777777" w:rsidR="003E1383" w:rsidRPr="001F4185" w:rsidRDefault="003E1383" w:rsidP="003E1383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Proces karny : zarys systemu / Stanisław Waltoś, Piotr Hofmański. - Wydanie 15. Stan prawny na 1 maja 2020 r. / aktualizacja Marzena Andrzejewska, Maciej Andrzejewski. - Warszawa : Wolters Kluwer Polska, 2020</w:t>
            </w:r>
          </w:p>
          <w:p w14:paraId="7D5F5A9A" w14:textId="77777777" w:rsidR="003E1383" w:rsidRDefault="003E1383" w:rsidP="003E1383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 xml:space="preserve">- Wybrane zagadnienia prawa karnego procesowego. Teoria, wykładnia i praktyka stosowania / Agnieszka Choromańska, Monika </w:t>
            </w:r>
            <w:proofErr w:type="spellStart"/>
            <w:r w:rsidRPr="001F4185">
              <w:rPr>
                <w:sz w:val="22"/>
                <w:szCs w:val="22"/>
              </w:rPr>
              <w:t>Porwisz</w:t>
            </w:r>
            <w:proofErr w:type="spellEnd"/>
            <w:r w:rsidRPr="001F4185">
              <w:rPr>
                <w:sz w:val="22"/>
                <w:szCs w:val="22"/>
              </w:rPr>
              <w:t>. - Akademia Policji w Szczytnie ; IBUK Libra, 2024</w:t>
            </w:r>
          </w:p>
          <w:p w14:paraId="7C4BC04C" w14:textId="53B261D0" w:rsidR="00CA474D" w:rsidRPr="00BD58BB" w:rsidRDefault="003E1383" w:rsidP="003E13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Kodeks postępowania karnego z komentarzem (najbardziej aktualny na czas prowadzenia zajęć)</w:t>
            </w:r>
          </w:p>
        </w:tc>
      </w:tr>
      <w:tr w:rsidR="003E1383" w:rsidRPr="00742916" w14:paraId="189A6C9D" w14:textId="77777777" w:rsidTr="00520064">
        <w:tc>
          <w:tcPr>
            <w:tcW w:w="2660" w:type="dxa"/>
          </w:tcPr>
          <w:p w14:paraId="5701E827" w14:textId="77777777" w:rsidR="003E1383" w:rsidRPr="00D96492" w:rsidRDefault="003E1383" w:rsidP="003E1383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BDB8378" w14:textId="77777777" w:rsidR="003E1383" w:rsidRPr="001F4185" w:rsidRDefault="003E1383" w:rsidP="003E1383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Postępowanie karne w kazusach / Hanna Paluszkiewicz, Katarzyna Dudka. - Wolters Kluwer Polska SA ; IBUK Libra, 2024.</w:t>
            </w:r>
          </w:p>
          <w:p w14:paraId="6F4F53A1" w14:textId="77777777" w:rsidR="003E1383" w:rsidRPr="001F4185" w:rsidRDefault="003E1383" w:rsidP="003E1383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 xml:space="preserve">- Postępowanie karne w pigułce / [redaktor prowadzący: Aneta </w:t>
            </w:r>
            <w:proofErr w:type="spellStart"/>
            <w:r w:rsidRPr="001F4185">
              <w:rPr>
                <w:sz w:val="22"/>
                <w:szCs w:val="22"/>
              </w:rPr>
              <w:t>Gacka-Asiewicz</w:t>
            </w:r>
            <w:proofErr w:type="spellEnd"/>
            <w:r w:rsidRPr="001F4185">
              <w:rPr>
                <w:sz w:val="22"/>
                <w:szCs w:val="22"/>
              </w:rPr>
              <w:t>]. - 5. wydanie. Stan prawny: czerwiec 2017 r. - Warszawa : Wydawnictwo C. H. Beck, 2017. (Na egzamin! : szybko, zwięźle i na temat)</w:t>
            </w:r>
          </w:p>
          <w:p w14:paraId="51483ACD" w14:textId="77777777" w:rsidR="003E1383" w:rsidRPr="001F4185" w:rsidRDefault="003E1383" w:rsidP="003E1383">
            <w:pPr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Wzory pism procesowych w sprawach karnych : dla obrońców i pełnomocników z objaśnieniami / redakcja naukowa Jerzy Skorupka ; [autorzy] Dominika Czerniak, Dorota Czerwińska. - Stan prawny na 1 kwietnia 2023 r. - Warszawa : Wolters Kluwer, 2023</w:t>
            </w:r>
          </w:p>
          <w:p w14:paraId="08755715" w14:textId="5B04B94A" w:rsidR="003E1383" w:rsidRPr="00BD58BB" w:rsidRDefault="003E1383" w:rsidP="003E1383">
            <w:pPr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 xml:space="preserve">- Kumulacja procesowych ról uczestników polskiego postępowania karnego / Radosław Olszewski. - [miejsce nieznane] : Wydawnictwo Uniwersytetu Łódzkiego : </w:t>
            </w:r>
            <w:proofErr w:type="spellStart"/>
            <w:r w:rsidRPr="001F4185">
              <w:rPr>
                <w:sz w:val="22"/>
                <w:szCs w:val="22"/>
              </w:rPr>
              <w:t>ebookpoint</w:t>
            </w:r>
            <w:proofErr w:type="spellEnd"/>
            <w:r w:rsidRPr="001F4185">
              <w:rPr>
                <w:sz w:val="22"/>
                <w:szCs w:val="22"/>
              </w:rPr>
              <w:t xml:space="preserve"> BIBLIO, 2014</w:t>
            </w:r>
          </w:p>
        </w:tc>
      </w:tr>
      <w:tr w:rsidR="003E1383" w:rsidRPr="00742916" w14:paraId="5D32B4B6" w14:textId="77777777" w:rsidTr="00520064">
        <w:tc>
          <w:tcPr>
            <w:tcW w:w="2660" w:type="dxa"/>
          </w:tcPr>
          <w:p w14:paraId="77458E69" w14:textId="77777777" w:rsidR="003E1383" w:rsidRPr="00D96492" w:rsidRDefault="003E1383" w:rsidP="003E1383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3D88A78" w:rsidR="003E1383" w:rsidRPr="00D96492" w:rsidRDefault="003E1383" w:rsidP="003E1383">
            <w:pPr>
              <w:ind w:left="72"/>
              <w:rPr>
                <w:sz w:val="22"/>
                <w:szCs w:val="22"/>
              </w:rPr>
            </w:pPr>
            <w:r w:rsidRPr="0069076D">
              <w:rPr>
                <w:sz w:val="22"/>
                <w:szCs w:val="22"/>
              </w:rPr>
              <w:t>wykład, prezentacja multimedialna, metoda przypadków</w:t>
            </w:r>
            <w:r>
              <w:rPr>
                <w:sz w:val="22"/>
                <w:szCs w:val="22"/>
              </w:rPr>
              <w:t>, symulacja rozprawy</w:t>
            </w:r>
          </w:p>
        </w:tc>
      </w:tr>
      <w:tr w:rsidR="003E1383" w:rsidRPr="00742916" w14:paraId="1FA9D046" w14:textId="77777777" w:rsidTr="009061EA">
        <w:tc>
          <w:tcPr>
            <w:tcW w:w="2660" w:type="dxa"/>
          </w:tcPr>
          <w:p w14:paraId="7D4B8D3E" w14:textId="77777777" w:rsidR="003E1383" w:rsidRPr="0043256D" w:rsidRDefault="003E1383" w:rsidP="003E13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3E1383" w:rsidRPr="0043256D" w:rsidRDefault="003E1383" w:rsidP="003E13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E7C7112" w:rsidR="003E1383" w:rsidRPr="0043256D" w:rsidRDefault="003E1383" w:rsidP="003E13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5EBBC4B6" w:rsidR="00CA474D" w:rsidRPr="00D96492" w:rsidRDefault="00D66D1E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5734A01A" w14:textId="2712CFA8" w:rsidR="00CA474D" w:rsidRPr="00D96492" w:rsidRDefault="00D66D1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68F2667E" w:rsidR="00CA474D" w:rsidRPr="00D96492" w:rsidRDefault="00D66D1E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symulacji rozprawy</w:t>
            </w:r>
          </w:p>
        </w:tc>
        <w:tc>
          <w:tcPr>
            <w:tcW w:w="1800" w:type="dxa"/>
          </w:tcPr>
          <w:p w14:paraId="117EFEB2" w14:textId="009C965F" w:rsidR="00CA474D" w:rsidRPr="00D96492" w:rsidRDefault="00D66D1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02-03</w:t>
            </w:r>
          </w:p>
        </w:tc>
      </w:tr>
      <w:tr w:rsidR="00D66D1E" w:rsidRPr="00D96492" w14:paraId="2BF3AAEA" w14:textId="77777777" w:rsidTr="00520064">
        <w:tc>
          <w:tcPr>
            <w:tcW w:w="8208" w:type="dxa"/>
            <w:gridSpan w:val="2"/>
          </w:tcPr>
          <w:p w14:paraId="415D0905" w14:textId="2FB0EE4A" w:rsidR="00D66D1E" w:rsidRDefault="00D66D1E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Aktywny udział w ćwiczeniach, rozwiązywanie zagadnień prawnych </w:t>
            </w:r>
          </w:p>
        </w:tc>
        <w:tc>
          <w:tcPr>
            <w:tcW w:w="1800" w:type="dxa"/>
          </w:tcPr>
          <w:p w14:paraId="292FDB10" w14:textId="41125917" w:rsidR="00D66D1E" w:rsidRPr="00D96492" w:rsidRDefault="00D66D1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48E3D03" w:rsidR="00CA474D" w:rsidRPr="00D96492" w:rsidRDefault="00AB6507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  <w:r w:rsidR="00D66D1E">
              <w:rPr>
                <w:sz w:val="22"/>
                <w:szCs w:val="22"/>
              </w:rPr>
              <w:t xml:space="preserve"> (60%)</w:t>
            </w:r>
            <w:r>
              <w:rPr>
                <w:sz w:val="22"/>
                <w:szCs w:val="22"/>
              </w:rPr>
              <w:t>, przygotowanie się do symulacji rozprawy</w:t>
            </w:r>
            <w:r w:rsidR="00D66D1E">
              <w:rPr>
                <w:sz w:val="22"/>
                <w:szCs w:val="22"/>
              </w:rPr>
              <w:t xml:space="preserve"> (20%)</w:t>
            </w:r>
            <w:r>
              <w:rPr>
                <w:sz w:val="22"/>
                <w:szCs w:val="22"/>
              </w:rPr>
              <w:t xml:space="preserve">, </w:t>
            </w:r>
            <w:r w:rsidR="00D66D1E">
              <w:rPr>
                <w:sz w:val="22"/>
                <w:szCs w:val="22"/>
              </w:rPr>
              <w:t xml:space="preserve">udział aktywny w ćwiczeniach (20%). 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75020C5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17771193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40200CDF" w14:textId="35B71FC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2D0599C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5DF5EE0B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5DAD783B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</w:t>
            </w:r>
            <w:r w:rsidR="00D66D1E">
              <w:rPr>
                <w:sz w:val="22"/>
                <w:szCs w:val="22"/>
              </w:rPr>
              <w:t>zeń</w:t>
            </w:r>
          </w:p>
        </w:tc>
        <w:tc>
          <w:tcPr>
            <w:tcW w:w="1134" w:type="dxa"/>
          </w:tcPr>
          <w:p w14:paraId="4DF00FE9" w14:textId="14D725C3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0D2CAE74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5FD8A344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Przygotowanie </w:t>
            </w:r>
            <w:r w:rsidR="00D66D1E">
              <w:rPr>
                <w:sz w:val="22"/>
                <w:szCs w:val="22"/>
              </w:rPr>
              <w:t>się do symulacji rozprawy</w:t>
            </w:r>
          </w:p>
        </w:tc>
        <w:tc>
          <w:tcPr>
            <w:tcW w:w="1134" w:type="dxa"/>
          </w:tcPr>
          <w:p w14:paraId="1FD2BB83" w14:textId="7F680BCD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72704BC8" w14:textId="42EBEBE6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0C68ACE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DA78F9A" w:rsidR="00A10572" w:rsidRPr="00D96492" w:rsidRDefault="00D66D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867AFAB" w:rsidR="00A10572" w:rsidRPr="00D96492" w:rsidRDefault="00D66D1E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842" w:type="dxa"/>
          </w:tcPr>
          <w:p w14:paraId="179D346E" w14:textId="2F791FFE" w:rsidR="00A10572" w:rsidRPr="00D96492" w:rsidRDefault="00D66D1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D250AB7" w:rsidR="00A10572" w:rsidRPr="00D96492" w:rsidRDefault="00D66D1E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41190FCF" w:rsidR="00A10572" w:rsidRPr="00D96492" w:rsidRDefault="00D66D1E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79803F74" w:rsidR="00A10572" w:rsidRPr="00A10572" w:rsidRDefault="00D66D1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A1CB340" w:rsidR="00A10572" w:rsidRPr="00D96492" w:rsidRDefault="00D66D1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2069DC"/>
    <w:rsid w:val="0026267B"/>
    <w:rsid w:val="0028589B"/>
    <w:rsid w:val="00323B05"/>
    <w:rsid w:val="003531AE"/>
    <w:rsid w:val="003B20A1"/>
    <w:rsid w:val="003D75C1"/>
    <w:rsid w:val="003E1383"/>
    <w:rsid w:val="00416716"/>
    <w:rsid w:val="00442AA9"/>
    <w:rsid w:val="004658B7"/>
    <w:rsid w:val="004E026C"/>
    <w:rsid w:val="005158FC"/>
    <w:rsid w:val="00557846"/>
    <w:rsid w:val="00584053"/>
    <w:rsid w:val="005E00DB"/>
    <w:rsid w:val="00622DCF"/>
    <w:rsid w:val="00636581"/>
    <w:rsid w:val="00637627"/>
    <w:rsid w:val="0064439F"/>
    <w:rsid w:val="006D6CA8"/>
    <w:rsid w:val="007407D9"/>
    <w:rsid w:val="0077252B"/>
    <w:rsid w:val="007B5DBC"/>
    <w:rsid w:val="007D01ED"/>
    <w:rsid w:val="00845AB2"/>
    <w:rsid w:val="00873770"/>
    <w:rsid w:val="00884D3D"/>
    <w:rsid w:val="008877F8"/>
    <w:rsid w:val="008A6EE1"/>
    <w:rsid w:val="009F69D4"/>
    <w:rsid w:val="00A10572"/>
    <w:rsid w:val="00A5539A"/>
    <w:rsid w:val="00AB01A6"/>
    <w:rsid w:val="00AB6507"/>
    <w:rsid w:val="00AE4CBD"/>
    <w:rsid w:val="00B020B7"/>
    <w:rsid w:val="00BB26EF"/>
    <w:rsid w:val="00BD10B4"/>
    <w:rsid w:val="00BD58BB"/>
    <w:rsid w:val="00BF4B37"/>
    <w:rsid w:val="00C31039"/>
    <w:rsid w:val="00C34DDF"/>
    <w:rsid w:val="00C4528C"/>
    <w:rsid w:val="00C542B6"/>
    <w:rsid w:val="00C82A64"/>
    <w:rsid w:val="00C852B2"/>
    <w:rsid w:val="00CA474D"/>
    <w:rsid w:val="00CD554C"/>
    <w:rsid w:val="00CE7B8B"/>
    <w:rsid w:val="00D66D1E"/>
    <w:rsid w:val="00D96492"/>
    <w:rsid w:val="00DB738F"/>
    <w:rsid w:val="00DD458A"/>
    <w:rsid w:val="00DE7234"/>
    <w:rsid w:val="00E40B0C"/>
    <w:rsid w:val="00ED3E9C"/>
    <w:rsid w:val="00F64EC3"/>
    <w:rsid w:val="00F81034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2025-10-28T07:45:00Z</dcterms:created>
  <dcterms:modified xsi:type="dcterms:W3CDTF">2025-11-20T09:21:00Z</dcterms:modified>
</cp:coreProperties>
</file>